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487" w:rsidRPr="00C05487" w:rsidRDefault="00C05487" w:rsidP="00C05487">
      <w:pPr>
        <w:spacing w:after="0" w:line="240" w:lineRule="auto"/>
        <w:rPr>
          <w:rFonts w:ascii="Arial" w:eastAsia="Times New Roman" w:hAnsi="Arial" w:cs="Arial"/>
          <w:sz w:val="24"/>
          <w:szCs w:val="24"/>
          <w:lang w:eastAsia="ru-RU"/>
        </w:rPr>
      </w:pPr>
      <w:r w:rsidRPr="00C05487">
        <w:rPr>
          <w:rFonts w:ascii="Arial" w:eastAsia="Times New Roman" w:hAnsi="Arial" w:cs="Arial"/>
          <w:sz w:val="24"/>
          <w:szCs w:val="24"/>
          <w:lang w:eastAsia="ru-RU"/>
        </w:rPr>
        <w:fldChar w:fldCharType="begin"/>
      </w:r>
      <w:r w:rsidRPr="00C05487">
        <w:rPr>
          <w:rFonts w:ascii="Arial" w:eastAsia="Times New Roman" w:hAnsi="Arial" w:cs="Arial"/>
          <w:sz w:val="24"/>
          <w:szCs w:val="24"/>
          <w:lang w:eastAsia="ru-RU"/>
        </w:rPr>
        <w:instrText xml:space="preserve"> HYPERLINK "https://minjust.gov.ru/ru/" </w:instrText>
      </w:r>
      <w:r w:rsidRPr="00C05487">
        <w:rPr>
          <w:rFonts w:ascii="Arial" w:eastAsia="Times New Roman" w:hAnsi="Arial" w:cs="Arial"/>
          <w:sz w:val="24"/>
          <w:szCs w:val="24"/>
          <w:lang w:eastAsia="ru-RU"/>
        </w:rPr>
        <w:fldChar w:fldCharType="separate"/>
      </w:r>
      <w:r w:rsidRPr="00C05487">
        <w:rPr>
          <w:rFonts w:ascii="Scada" w:eastAsia="Times New Roman" w:hAnsi="Scada" w:cs="Arial"/>
          <w:color w:val="0000FF"/>
          <w:sz w:val="45"/>
          <w:szCs w:val="45"/>
          <w:u w:val="single"/>
          <w:lang w:eastAsia="ru-RU"/>
        </w:rPr>
        <w:t>Министерство юстиции Российской Федерации</w:t>
      </w:r>
      <w:r w:rsidRPr="00C05487">
        <w:rPr>
          <w:rFonts w:ascii="Arial" w:eastAsia="Times New Roman" w:hAnsi="Arial" w:cs="Arial"/>
          <w:sz w:val="24"/>
          <w:szCs w:val="24"/>
          <w:lang w:eastAsia="ru-RU"/>
        </w:rPr>
        <w:fldChar w:fldCharType="end"/>
      </w:r>
      <w:hyperlink r:id="rId5" w:tgtFrame="_blank" w:history="1">
        <w:r w:rsidRPr="00C05487">
          <w:rPr>
            <w:rFonts w:ascii="Arial" w:eastAsia="Times New Roman" w:hAnsi="Arial" w:cs="Arial"/>
            <w:color w:val="0000FF"/>
            <w:sz w:val="20"/>
            <w:szCs w:val="20"/>
            <w:lang w:eastAsia="ru-RU"/>
          </w:rPr>
          <w:t>Официальный телеграм-канал</w:t>
        </w:r>
      </w:hyperlink>
      <w:r w:rsidRPr="00C05487">
        <w:rPr>
          <w:rFonts w:ascii="Arial" w:eastAsia="Times New Roman" w:hAnsi="Arial" w:cs="Arial"/>
          <w:sz w:val="24"/>
          <w:szCs w:val="24"/>
          <w:lang w:eastAsia="ru-RU"/>
        </w:rPr>
        <w:br/>
      </w:r>
      <w:hyperlink r:id="rId6" w:tgtFrame="_blank" w:history="1">
        <w:r w:rsidRPr="00C05487">
          <w:rPr>
            <w:rFonts w:ascii="Arial" w:eastAsia="Times New Roman" w:hAnsi="Arial" w:cs="Arial"/>
            <w:color w:val="0000FF"/>
            <w:sz w:val="20"/>
            <w:szCs w:val="20"/>
            <w:lang w:eastAsia="ru-RU"/>
          </w:rPr>
          <w:t>Официальная страница в ВКонтакте</w:t>
        </w:r>
      </w:hyperlink>
      <w:r w:rsidRPr="00C05487">
        <w:rPr>
          <w:rFonts w:ascii="Arial" w:eastAsia="Times New Roman" w:hAnsi="Arial" w:cs="Arial"/>
          <w:sz w:val="24"/>
          <w:szCs w:val="24"/>
          <w:lang w:eastAsia="ru-RU"/>
        </w:rPr>
        <w:br/>
      </w:r>
    </w:p>
    <w:p w:rsidR="00C05487" w:rsidRPr="00C05487" w:rsidRDefault="00C05487" w:rsidP="00C05487">
      <w:pPr>
        <w:spacing w:after="0" w:line="240" w:lineRule="auto"/>
        <w:rPr>
          <w:rFonts w:ascii="Arial" w:eastAsia="Times New Roman" w:hAnsi="Arial" w:cs="Arial"/>
          <w:color w:val="858E9B"/>
          <w:sz w:val="24"/>
          <w:szCs w:val="24"/>
          <w:lang w:eastAsia="ru-RU"/>
        </w:rPr>
      </w:pPr>
      <w:hyperlink r:id="rId7" w:history="1">
        <w:r w:rsidRPr="00C05487">
          <w:rPr>
            <w:rFonts w:ascii="Arial" w:eastAsia="Times New Roman" w:hAnsi="Arial" w:cs="Arial"/>
            <w:color w:val="1F2021"/>
            <w:sz w:val="21"/>
            <w:szCs w:val="21"/>
            <w:lang w:eastAsia="ru-RU"/>
          </w:rPr>
          <w:t>Документы</w:t>
        </w:r>
      </w:hyperlink>
      <w:r w:rsidRPr="00C05487">
        <w:rPr>
          <w:rFonts w:ascii="Arial" w:eastAsia="Times New Roman" w:hAnsi="Arial" w:cs="Arial"/>
          <w:color w:val="858E9B"/>
          <w:sz w:val="24"/>
          <w:szCs w:val="24"/>
          <w:lang w:eastAsia="ru-RU"/>
        </w:rPr>
        <w:t> /</w:t>
      </w:r>
    </w:p>
    <w:p w:rsidR="00C05487" w:rsidRPr="00C05487" w:rsidRDefault="00C05487" w:rsidP="00C05487">
      <w:pPr>
        <w:spacing w:before="1350" w:after="405" w:line="510" w:lineRule="atLeast"/>
        <w:outlineLvl w:val="1"/>
        <w:rPr>
          <w:rFonts w:ascii="Scada" w:eastAsia="Times New Roman" w:hAnsi="Scada" w:cs="Times New Roman"/>
          <w:color w:val="000000"/>
          <w:sz w:val="45"/>
          <w:szCs w:val="45"/>
          <w:lang w:eastAsia="ru-RU"/>
        </w:rPr>
      </w:pPr>
      <w:r w:rsidRPr="00C05487">
        <w:rPr>
          <w:rFonts w:ascii="Scada" w:eastAsia="Times New Roman" w:hAnsi="Scada" w:cs="Times New Roman"/>
          <w:color w:val="000000"/>
          <w:sz w:val="45"/>
          <w:szCs w:val="45"/>
          <w:lang w:eastAsia="ru-RU"/>
        </w:rPr>
        <w:t>Федеральный список экстремистских материалов</w:t>
      </w:r>
    </w:p>
    <w:p w:rsidR="00C05487" w:rsidRPr="00C05487" w:rsidRDefault="00C05487" w:rsidP="00C05487">
      <w:pPr>
        <w:numPr>
          <w:ilvl w:val="0"/>
          <w:numId w:val="1"/>
        </w:numPr>
        <w:pBdr>
          <w:bottom w:val="single" w:sz="6" w:space="0" w:color="DDDDDD"/>
        </w:pBdr>
        <w:spacing w:beforeAutospacing="1" w:after="0" w:line="330" w:lineRule="atLeast"/>
        <w:rPr>
          <w:rFonts w:ascii="Arial" w:eastAsia="Times New Roman" w:hAnsi="Arial" w:cs="Arial"/>
          <w:color w:val="2E2F31"/>
          <w:sz w:val="24"/>
          <w:szCs w:val="24"/>
          <w:lang w:eastAsia="ru-RU"/>
        </w:rPr>
      </w:pPr>
      <w:hyperlink r:id="rId8" w:anchor="documentcontent" w:history="1">
        <w:r w:rsidRPr="00C05487">
          <w:rPr>
            <w:rFonts w:ascii="Scada" w:eastAsia="Times New Roman" w:hAnsi="Scada" w:cs="Arial"/>
            <w:color w:val="FC3D39"/>
            <w:sz w:val="26"/>
            <w:szCs w:val="26"/>
            <w:bdr w:val="none" w:sz="0" w:space="0" w:color="auto" w:frame="1"/>
            <w:shd w:val="clear" w:color="auto" w:fill="FFFFFF"/>
            <w:lang w:eastAsia="ru-RU"/>
          </w:rPr>
          <w:t>Текст документа</w:t>
        </w:r>
      </w:hyperlink>
    </w:p>
    <w:p w:rsidR="00C05487" w:rsidRPr="00C05487" w:rsidRDefault="00C05487" w:rsidP="00C05487">
      <w:pPr>
        <w:spacing w:after="225" w:line="330" w:lineRule="atLeast"/>
        <w:rPr>
          <w:rFonts w:ascii="Arial" w:eastAsia="Times New Roman" w:hAnsi="Arial" w:cs="Arial"/>
          <w:sz w:val="24"/>
          <w:szCs w:val="24"/>
          <w:lang w:eastAsia="ru-RU"/>
        </w:rPr>
      </w:pPr>
      <w:r w:rsidRPr="00C05487">
        <w:rPr>
          <w:rFonts w:ascii="Arial" w:eastAsia="Times New Roman" w:hAnsi="Arial" w:cs="Arial"/>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C05487" w:rsidRPr="00C05487" w:rsidRDefault="00C05487" w:rsidP="00C05487">
      <w:pPr>
        <w:spacing w:after="225" w:line="330" w:lineRule="atLeast"/>
        <w:rPr>
          <w:rFonts w:ascii="Arial" w:eastAsia="Times New Roman" w:hAnsi="Arial" w:cs="Arial"/>
          <w:sz w:val="24"/>
          <w:szCs w:val="24"/>
          <w:lang w:eastAsia="ru-RU"/>
        </w:rPr>
      </w:pPr>
      <w:r w:rsidRPr="00C05487">
        <w:rPr>
          <w:rFonts w:ascii="Arial" w:eastAsia="Times New Roman" w:hAnsi="Arial" w:cs="Arial"/>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05487" w:rsidRPr="00C05487" w:rsidRDefault="00C05487" w:rsidP="00C05487">
      <w:pPr>
        <w:spacing w:after="225" w:line="330" w:lineRule="atLeast"/>
        <w:rPr>
          <w:rFonts w:ascii="Arial" w:eastAsia="Times New Roman" w:hAnsi="Arial" w:cs="Arial"/>
          <w:sz w:val="24"/>
          <w:szCs w:val="24"/>
          <w:lang w:eastAsia="ru-RU"/>
        </w:rPr>
      </w:pPr>
      <w:r w:rsidRPr="00C05487">
        <w:rPr>
          <w:rFonts w:ascii="Arial" w:eastAsia="Times New Roman" w:hAnsi="Arial" w:cs="Arial"/>
          <w:sz w:val="24"/>
          <w:szCs w:val="24"/>
          <w:lang w:eastAsia="ru-RU"/>
        </w:rPr>
        <w:t xml:space="preserve">Федеральный список экстремистских материалов формируется на основании </w:t>
      </w:r>
      <w:proofErr w:type="gramStart"/>
      <w:r w:rsidRPr="00C05487">
        <w:rPr>
          <w:rFonts w:ascii="Arial" w:eastAsia="Times New Roman" w:hAnsi="Arial" w:cs="Arial"/>
          <w:sz w:val="24"/>
          <w:szCs w:val="24"/>
          <w:lang w:eastAsia="ru-RU"/>
        </w:rPr>
        <w:t>поступающих в Минюст России копий</w:t>
      </w:r>
      <w:proofErr w:type="gramEnd"/>
      <w:r w:rsidRPr="00C05487">
        <w:rPr>
          <w:rFonts w:ascii="Arial" w:eastAsia="Times New Roman" w:hAnsi="Arial" w:cs="Arial"/>
          <w:sz w:val="24"/>
          <w:szCs w:val="24"/>
          <w:lang w:eastAsia="ru-RU"/>
        </w:rPr>
        <w:t xml:space="preserve"> вступивших в законную силу решений судов о признании информационных материалов экстремистскими.</w:t>
      </w:r>
    </w:p>
    <w:p w:rsidR="00C05487" w:rsidRPr="00C05487" w:rsidRDefault="00C05487" w:rsidP="00C05487">
      <w:pPr>
        <w:spacing w:after="225" w:line="330" w:lineRule="atLeast"/>
        <w:rPr>
          <w:rFonts w:ascii="Arial" w:eastAsia="Times New Roman" w:hAnsi="Arial" w:cs="Arial"/>
          <w:sz w:val="24"/>
          <w:szCs w:val="24"/>
          <w:lang w:eastAsia="ru-RU"/>
        </w:rPr>
      </w:pPr>
      <w:r w:rsidRPr="00C05487">
        <w:rPr>
          <w:rFonts w:ascii="Arial" w:eastAsia="Times New Roman" w:hAnsi="Arial" w:cs="Arial"/>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C05487" w:rsidRPr="00C05487" w:rsidRDefault="00C05487" w:rsidP="00C05487">
      <w:pPr>
        <w:spacing w:after="225" w:line="330" w:lineRule="atLeast"/>
        <w:rPr>
          <w:rFonts w:ascii="Arial" w:eastAsia="Times New Roman" w:hAnsi="Arial" w:cs="Arial"/>
          <w:sz w:val="24"/>
          <w:szCs w:val="24"/>
          <w:lang w:eastAsia="ru-RU"/>
        </w:rPr>
      </w:pPr>
      <w:r w:rsidRPr="00C05487">
        <w:rPr>
          <w:rFonts w:ascii="Arial" w:eastAsia="Times New Roman" w:hAnsi="Arial" w:cs="Arial"/>
          <w:sz w:val="24"/>
          <w:szCs w:val="24"/>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C05487" w:rsidRPr="00C05487" w:rsidRDefault="00C05487" w:rsidP="00C05487">
      <w:pPr>
        <w:spacing w:after="225" w:line="330" w:lineRule="atLeast"/>
        <w:rPr>
          <w:rFonts w:ascii="Arial" w:eastAsia="Times New Roman" w:hAnsi="Arial" w:cs="Arial"/>
          <w:sz w:val="24"/>
          <w:szCs w:val="24"/>
          <w:lang w:eastAsia="ru-RU"/>
        </w:rPr>
      </w:pPr>
      <w:r w:rsidRPr="00C05487">
        <w:rPr>
          <w:rFonts w:ascii="Arial" w:eastAsia="Times New Roman" w:hAnsi="Arial" w:cs="Arial"/>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C05487">
        <w:rPr>
          <w:rFonts w:ascii="Arial" w:eastAsia="Times New Roman" w:hAnsi="Arial" w:cs="Arial"/>
          <w:sz w:val="24"/>
          <w:szCs w:val="24"/>
          <w:lang w:eastAsia="ru-RU"/>
        </w:rPr>
        <w:br/>
      </w:r>
      <w:hyperlink r:id="rId9" w:history="1">
        <w:r w:rsidRPr="00C05487">
          <w:rPr>
            <w:rFonts w:ascii="Arial" w:eastAsia="Times New Roman" w:hAnsi="Arial" w:cs="Arial"/>
            <w:color w:val="4B69BF"/>
            <w:sz w:val="24"/>
            <w:szCs w:val="24"/>
            <w:lang w:eastAsia="ru-RU"/>
          </w:rPr>
          <w:t>Скачать федеральный список экстремистских материалов</w:t>
        </w:r>
      </w:hyperlink>
    </w:p>
    <w:p w:rsidR="006D1C36" w:rsidRDefault="006D1C36">
      <w:bookmarkStart w:id="0" w:name="_GoBack"/>
      <w:bookmarkEnd w:id="0"/>
    </w:p>
    <w:sectPr w:rsidR="006D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ad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2EB"/>
    <w:multiLevelType w:val="multilevel"/>
    <w:tmpl w:val="00F2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C4"/>
    <w:rsid w:val="006D1C36"/>
    <w:rsid w:val="007B54C4"/>
    <w:rsid w:val="00C05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E299-3554-4B3D-ACC7-DAEDB519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39039">
      <w:bodyDiv w:val="1"/>
      <w:marLeft w:val="0"/>
      <w:marRight w:val="0"/>
      <w:marTop w:val="0"/>
      <w:marBottom w:val="0"/>
      <w:divBdr>
        <w:top w:val="none" w:sz="0" w:space="0" w:color="auto"/>
        <w:left w:val="none" w:sz="0" w:space="0" w:color="auto"/>
        <w:bottom w:val="none" w:sz="0" w:space="0" w:color="auto"/>
        <w:right w:val="none" w:sz="0" w:space="0" w:color="auto"/>
      </w:divBdr>
      <w:divsChild>
        <w:div w:id="574357645">
          <w:marLeft w:val="0"/>
          <w:marRight w:val="0"/>
          <w:marTop w:val="0"/>
          <w:marBottom w:val="0"/>
          <w:divBdr>
            <w:top w:val="none" w:sz="0" w:space="0" w:color="auto"/>
            <w:left w:val="none" w:sz="0" w:space="0" w:color="auto"/>
            <w:bottom w:val="none" w:sz="0" w:space="0" w:color="auto"/>
            <w:right w:val="none" w:sz="0" w:space="0" w:color="auto"/>
          </w:divBdr>
          <w:divsChild>
            <w:div w:id="615410496">
              <w:marLeft w:val="0"/>
              <w:marRight w:val="0"/>
              <w:marTop w:val="0"/>
              <w:marBottom w:val="0"/>
              <w:divBdr>
                <w:top w:val="none" w:sz="0" w:space="0" w:color="auto"/>
                <w:left w:val="none" w:sz="0" w:space="0" w:color="auto"/>
                <w:bottom w:val="none" w:sz="0" w:space="0" w:color="auto"/>
                <w:right w:val="none" w:sz="0" w:space="0" w:color="auto"/>
              </w:divBdr>
              <w:divsChild>
                <w:div w:id="8457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3541">
          <w:marLeft w:val="0"/>
          <w:marRight w:val="0"/>
          <w:marTop w:val="0"/>
          <w:marBottom w:val="0"/>
          <w:divBdr>
            <w:top w:val="none" w:sz="0" w:space="0" w:color="auto"/>
            <w:left w:val="none" w:sz="0" w:space="0" w:color="auto"/>
            <w:bottom w:val="none" w:sz="0" w:space="0" w:color="auto"/>
            <w:right w:val="none" w:sz="0" w:space="0" w:color="auto"/>
          </w:divBdr>
          <w:divsChild>
            <w:div w:id="1751392098">
              <w:marLeft w:val="0"/>
              <w:marRight w:val="0"/>
              <w:marTop w:val="0"/>
              <w:marBottom w:val="0"/>
              <w:divBdr>
                <w:top w:val="none" w:sz="0" w:space="0" w:color="auto"/>
                <w:left w:val="none" w:sz="0" w:space="0" w:color="auto"/>
                <w:bottom w:val="none" w:sz="0" w:space="0" w:color="auto"/>
                <w:right w:val="none" w:sz="0" w:space="0" w:color="auto"/>
              </w:divBdr>
              <w:divsChild>
                <w:div w:id="5651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1113">
          <w:marLeft w:val="0"/>
          <w:marRight w:val="0"/>
          <w:marTop w:val="0"/>
          <w:marBottom w:val="0"/>
          <w:divBdr>
            <w:top w:val="none" w:sz="0" w:space="0" w:color="auto"/>
            <w:left w:val="none" w:sz="0" w:space="0" w:color="auto"/>
            <w:bottom w:val="none" w:sz="0" w:space="0" w:color="auto"/>
            <w:right w:val="none" w:sz="0" w:space="0" w:color="auto"/>
          </w:divBdr>
        </w:div>
        <w:div w:id="186601096">
          <w:marLeft w:val="0"/>
          <w:marRight w:val="0"/>
          <w:marTop w:val="0"/>
          <w:marBottom w:val="0"/>
          <w:divBdr>
            <w:top w:val="none" w:sz="0" w:space="0" w:color="auto"/>
            <w:left w:val="none" w:sz="0" w:space="0" w:color="auto"/>
            <w:bottom w:val="none" w:sz="0" w:space="0" w:color="auto"/>
            <w:right w:val="none" w:sz="0" w:space="0" w:color="auto"/>
          </w:divBdr>
          <w:divsChild>
            <w:div w:id="1159615678">
              <w:marLeft w:val="0"/>
              <w:marRight w:val="0"/>
              <w:marTop w:val="0"/>
              <w:marBottom w:val="0"/>
              <w:divBdr>
                <w:top w:val="none" w:sz="0" w:space="0" w:color="auto"/>
                <w:left w:val="none" w:sz="0" w:space="0" w:color="auto"/>
                <w:bottom w:val="none" w:sz="0" w:space="0" w:color="auto"/>
                <w:right w:val="none" w:sz="0" w:space="0" w:color="auto"/>
              </w:divBdr>
              <w:divsChild>
                <w:div w:id="1875118246">
                  <w:marLeft w:val="0"/>
                  <w:marRight w:val="0"/>
                  <w:marTop w:val="0"/>
                  <w:marBottom w:val="0"/>
                  <w:divBdr>
                    <w:top w:val="none" w:sz="0" w:space="0" w:color="auto"/>
                    <w:left w:val="none" w:sz="0" w:space="0" w:color="auto"/>
                    <w:bottom w:val="none" w:sz="0" w:space="0" w:color="auto"/>
                    <w:right w:val="none" w:sz="0" w:space="0" w:color="auto"/>
                  </w:divBdr>
                  <w:divsChild>
                    <w:div w:id="901603644">
                      <w:marLeft w:val="0"/>
                      <w:marRight w:val="0"/>
                      <w:marTop w:val="0"/>
                      <w:marBottom w:val="0"/>
                      <w:divBdr>
                        <w:top w:val="none" w:sz="0" w:space="0" w:color="auto"/>
                        <w:left w:val="none" w:sz="0" w:space="0" w:color="auto"/>
                        <w:bottom w:val="none" w:sz="0" w:space="0" w:color="auto"/>
                        <w:right w:val="none" w:sz="0" w:space="0" w:color="auto"/>
                      </w:divBdr>
                      <w:divsChild>
                        <w:div w:id="1138184569">
                          <w:marLeft w:val="0"/>
                          <w:marRight w:val="0"/>
                          <w:marTop w:val="0"/>
                          <w:marBottom w:val="0"/>
                          <w:divBdr>
                            <w:top w:val="none" w:sz="0" w:space="0" w:color="auto"/>
                            <w:left w:val="none" w:sz="0" w:space="0" w:color="auto"/>
                            <w:bottom w:val="none" w:sz="0" w:space="0" w:color="auto"/>
                            <w:right w:val="none" w:sz="0" w:space="0" w:color="auto"/>
                          </w:divBdr>
                          <w:divsChild>
                            <w:div w:id="864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documents/7821/" TargetMode="External"/><Relationship Id="rId3" Type="http://schemas.openxmlformats.org/officeDocument/2006/relationships/settings" Target="settings.xml"/><Relationship Id="rId7" Type="http://schemas.openxmlformats.org/officeDocument/2006/relationships/hyperlink" Target="https://minjust.gov.ru/ru/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minjust_ru" TargetMode="External"/><Relationship Id="rId11" Type="http://schemas.openxmlformats.org/officeDocument/2006/relationships/theme" Target="theme/theme1.xml"/><Relationship Id="rId5" Type="http://schemas.openxmlformats.org/officeDocument/2006/relationships/hyperlink" Target="https://t.me/minjust_russ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njust.gov.ru/uploaded/files/fsem00000000000001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2022-12-12T12:14:00Z</dcterms:created>
  <dcterms:modified xsi:type="dcterms:W3CDTF">2022-12-12T12:14:00Z</dcterms:modified>
</cp:coreProperties>
</file>